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AC3E" w14:textId="52A25F84" w:rsidR="00480923" w:rsidRPr="00DE215D" w:rsidRDefault="00480923" w:rsidP="00DE215D">
      <w:pPr>
        <w:suppressAutoHyphens/>
        <w:spacing w:after="0" w:line="240" w:lineRule="auto"/>
        <w:ind w:firstLine="426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Додаток № 3</w:t>
      </w:r>
    </w:p>
    <w:p w14:paraId="53B99AE4" w14:textId="77777777" w:rsidR="00480923" w:rsidRPr="00DE215D" w:rsidRDefault="00480923" w:rsidP="00DE215D">
      <w:pPr>
        <w:suppressAutoHyphens/>
        <w:spacing w:after="0" w:line="240" w:lineRule="auto"/>
        <w:ind w:firstLine="426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12780AE7" w14:textId="77777777" w:rsidR="00480923" w:rsidRPr="00DE215D" w:rsidRDefault="00480923" w:rsidP="00DE215D">
      <w:pPr>
        <w:ind w:firstLine="426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2246ECE1" w14:textId="77777777" w:rsidR="00480923" w:rsidRPr="00DE215D" w:rsidRDefault="00480923" w:rsidP="00DE215D">
      <w:pPr>
        <w:suppressAutoHyphens/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ІНФОРМАЦІЯ ПРО НЕОБХІДНІ ТЕХНІЧНІ, ЯКІСНІ ТА </w:t>
      </w:r>
    </w:p>
    <w:p w14:paraId="15FA269E" w14:textId="3AE65698" w:rsidR="00480923" w:rsidRPr="00DE215D" w:rsidRDefault="00480923" w:rsidP="00DE215D">
      <w:pPr>
        <w:suppressAutoHyphens/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>КІЛЬКІСНІ ХАРАКТЕРИСТИКИ  (ТЕХНІЧН</w:t>
      </w:r>
      <w:r w:rsidR="00861E93">
        <w:rPr>
          <w:rFonts w:ascii="PF Square Sans Pro" w:eastAsia="Times New Roman" w:hAnsi="PF Square Sans Pro"/>
          <w:b/>
          <w:color w:val="000000"/>
          <w:lang w:val="uk-UA" w:eastAsia="ar-SA"/>
        </w:rPr>
        <w:t>Е</w:t>
      </w: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 </w:t>
      </w:r>
      <w:r w:rsidR="00861E93">
        <w:rPr>
          <w:rFonts w:ascii="PF Square Sans Pro" w:eastAsia="Times New Roman" w:hAnsi="PF Square Sans Pro"/>
          <w:b/>
          <w:color w:val="000000"/>
          <w:lang w:val="uk-UA" w:eastAsia="ar-SA"/>
        </w:rPr>
        <w:t>ЗАВДАННЯ</w:t>
      </w:r>
      <w:r w:rsidR="00861E93"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>)</w:t>
      </w:r>
    </w:p>
    <w:p w14:paraId="38A83BB0" w14:textId="77777777" w:rsidR="00B41D79" w:rsidRPr="00DE215D" w:rsidRDefault="00B41D79" w:rsidP="00DE215D">
      <w:pPr>
        <w:suppressAutoHyphens/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color w:val="000000"/>
          <w:lang w:val="uk-UA" w:eastAsia="ar-SA"/>
        </w:rPr>
      </w:pPr>
    </w:p>
    <w:p w14:paraId="7EA5760C" w14:textId="3E02F674" w:rsidR="00B41D79" w:rsidRDefault="009F7C50" w:rsidP="00DE215D">
      <w:pPr>
        <w:tabs>
          <w:tab w:val="left" w:pos="9355"/>
        </w:tabs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9F7C50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«Капітальний ремонт будівлі гуртожитку Державного навчального закладу «</w:t>
      </w:r>
      <w:proofErr w:type="spellStart"/>
      <w:r w:rsidRPr="009F7C50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Угнівський</w:t>
      </w:r>
      <w:proofErr w:type="spellEnd"/>
      <w:r w:rsidRPr="009F7C50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аграрно-будівельний ліцей» у м. </w:t>
      </w:r>
      <w:proofErr w:type="spellStart"/>
      <w:r w:rsidRPr="009F7C50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Белз</w:t>
      </w:r>
      <w:proofErr w:type="spellEnd"/>
      <w:r w:rsidRPr="009F7C50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, вул. Княжа, 2б Червоноградського району Львівської області»</w:t>
      </w:r>
    </w:p>
    <w:p w14:paraId="12B5A1ED" w14:textId="77777777" w:rsidR="00861E93" w:rsidRDefault="00861E93" w:rsidP="00DE215D">
      <w:pPr>
        <w:tabs>
          <w:tab w:val="left" w:pos="9355"/>
        </w:tabs>
        <w:spacing w:after="0" w:line="240" w:lineRule="auto"/>
        <w:ind w:firstLine="426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2CAEB8A6" w14:textId="01358364" w:rsidR="00B41D79" w:rsidRPr="00DE215D" w:rsidRDefault="00B41D79" w:rsidP="00DE215D">
      <w:pPr>
        <w:tabs>
          <w:tab w:val="left" w:pos="9355"/>
        </w:tabs>
        <w:spacing w:after="0" w:line="240" w:lineRule="auto"/>
        <w:ind w:firstLine="426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DE215D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1. Строк виконання робіт: з </w:t>
      </w:r>
      <w:r w:rsidRPr="00861E93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дня укладання договору до </w:t>
      </w:r>
      <w:r w:rsidR="00A22963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01 </w:t>
      </w:r>
      <w:r w:rsidR="00861E93" w:rsidRPr="00861E93">
        <w:rPr>
          <w:rFonts w:ascii="PF Square Sans Pro" w:eastAsia="Times New Roman" w:hAnsi="PF Square Sans Pro"/>
          <w:b/>
          <w:color w:val="000000"/>
          <w:lang w:val="uk-UA" w:eastAsia="ar-SA"/>
        </w:rPr>
        <w:t>серпня</w:t>
      </w:r>
      <w:r w:rsidR="00D37177" w:rsidRPr="00861E93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 </w:t>
      </w:r>
      <w:r w:rsidRPr="00861E93">
        <w:rPr>
          <w:rFonts w:ascii="PF Square Sans Pro" w:eastAsia="Times New Roman" w:hAnsi="PF Square Sans Pro"/>
          <w:b/>
          <w:color w:val="000000"/>
          <w:lang w:val="uk-UA" w:eastAsia="ar-SA"/>
        </w:rPr>
        <w:t>2024 року.</w:t>
      </w:r>
    </w:p>
    <w:p w14:paraId="45EE8FBF" w14:textId="744A8377" w:rsidR="00B41D79" w:rsidRPr="00DE215D" w:rsidRDefault="00636C99" w:rsidP="00DE215D">
      <w:pPr>
        <w:tabs>
          <w:tab w:val="left" w:pos="9355"/>
        </w:tabs>
        <w:spacing w:after="0" w:line="240" w:lineRule="auto"/>
        <w:ind w:firstLine="426"/>
        <w:rPr>
          <w:rFonts w:ascii="PF Square Sans Pro" w:eastAsia="Times New Roman" w:hAnsi="PF Square Sans Pro"/>
          <w:b/>
          <w:color w:val="000000"/>
          <w:lang w:val="uk-UA" w:eastAsia="ar-SA"/>
        </w:rPr>
      </w:pPr>
      <w:r w:rsidRPr="00636C99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2. Технічні вимоги (необхідний </w:t>
      </w:r>
      <w:proofErr w:type="spellStart"/>
      <w:r w:rsidRPr="00636C99">
        <w:rPr>
          <w:rFonts w:ascii="PF Square Sans Pro" w:eastAsia="Times New Roman" w:hAnsi="PF Square Sans Pro"/>
          <w:b/>
          <w:color w:val="000000"/>
          <w:lang w:val="uk-UA" w:eastAsia="ar-SA"/>
        </w:rPr>
        <w:t>обєм</w:t>
      </w:r>
      <w:proofErr w:type="spellEnd"/>
      <w:r w:rsidRPr="00636C99">
        <w:rPr>
          <w:rFonts w:ascii="PF Square Sans Pro" w:eastAsia="Times New Roman" w:hAnsi="PF Square Sans Pro"/>
          <w:b/>
          <w:color w:val="000000"/>
          <w:lang w:val="uk-UA" w:eastAsia="ar-SA"/>
        </w:rPr>
        <w:t xml:space="preserve"> виконання робіт):</w:t>
      </w:r>
    </w:p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2977"/>
        <w:gridCol w:w="879"/>
        <w:gridCol w:w="851"/>
        <w:gridCol w:w="1134"/>
        <w:gridCol w:w="1134"/>
      </w:tblGrid>
      <w:tr w:rsidR="00636C99" w:rsidRPr="00636C99" w14:paraId="18C0159D" w14:textId="77777777" w:rsidTr="00636C99">
        <w:trPr>
          <w:trHeight w:val="11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BAC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Pos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./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No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7E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Description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works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All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works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have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include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prices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works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materials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transport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23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Опис робіт. 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Всі позиції повинні включати ціни на роботи, матеріали та транспортні витрати.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C81" w14:textId="113288BC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728" w14:textId="3139CB21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60B" w14:textId="4A746B74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Ціна за одиницю без ПДВ (грн)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136C" w14:textId="6F4B2791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Загальна вартість без ПДВ (грн)</w:t>
            </w:r>
          </w:p>
        </w:tc>
      </w:tr>
      <w:tr w:rsidR="00636C99" w:rsidRPr="00636C99" w14:paraId="62BF40D3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F9C9" w14:textId="77777777" w:rsidR="00636C99" w:rsidRPr="00636C99" w:rsidRDefault="00636C99" w:rsidP="00636C99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4E04" w14:textId="77777777" w:rsidR="00636C99" w:rsidRPr="00636C99" w:rsidRDefault="00636C99" w:rsidP="00636C9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  <w:t>Preparation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  <w:t>works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DB98E" w14:textId="77777777" w:rsidR="00636C99" w:rsidRPr="00636C99" w:rsidRDefault="00636C99" w:rsidP="00636C9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color w:val="000000"/>
                <w:sz w:val="20"/>
                <w:szCs w:val="20"/>
                <w:lang w:val="uk-UA" w:eastAsia="uk-UA"/>
              </w:rPr>
              <w:t>Підготовчі роботи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6F1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61AB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BF77C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2269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43756B99" w14:textId="77777777" w:rsidTr="00636C99">
        <w:trPr>
          <w:trHeight w:val="30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3E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C1D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movement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goods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machinery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equipment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place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work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security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measures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goods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equipment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protection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stairwells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flights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stairs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be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used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movement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construction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materials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garbage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removal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protection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windows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existing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doors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temporary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doors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partition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walls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required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construction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process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housing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workers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protection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cleanup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temporary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structures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upon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completion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D1CA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• переміщення товарів, машин та обладнання до місця проведення робіт;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>• заходи безпеки товарів та обладнання;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>• захист сходових клітин та маршів, що будуть використовуватися для переміщення будівельних матеріалів та вивозу сміття, захист вікон та існуючих дверей;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>• тимчасові двері та роздільні стіни, якщо це потрібно для будівельного процесу;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>• житло для робітників;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>• захист майданчику;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>• прибирання ділянки та демонтаж тимчасових споруд після завершення.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047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89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pcs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./шт.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F169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251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63ED671B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DA5A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B99033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works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DDD0C3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Демонтажні роботи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9EB9AE" w14:textId="77777777" w:rsidR="00636C99" w:rsidRPr="00636C99" w:rsidRDefault="00636C99" w:rsidP="002D7775">
            <w:pPr>
              <w:spacing w:after="0" w:line="240" w:lineRule="auto"/>
              <w:jc w:val="right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46372F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BFB9EC" w14:textId="77777777" w:rsidR="00636C99" w:rsidRPr="00636C99" w:rsidRDefault="00636C99" w:rsidP="002D7775">
            <w:pPr>
              <w:spacing w:after="0" w:line="240" w:lineRule="auto"/>
              <w:jc w:val="right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4C874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6E7CDF7F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43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48D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sheet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steel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outflows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747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Розбирання відливів з листової сталі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4F2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C7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m/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B3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51D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00240612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ED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8B80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plastering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from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walls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plinth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609B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Демонтаж штукатурки зі стін та цоколя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92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1B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m²/м2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DF77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BF5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3C0FE1CF" w14:textId="77777777" w:rsidTr="00636C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FA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B14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Disassembly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architectural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decorative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elements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cornice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friezes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etc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372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Розбирання та демонтаж архітектурних декоративних елементів (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карнізи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фрізи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тощо)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7C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D7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m/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6D1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504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657FF073" w14:textId="77777777" w:rsidTr="00636C99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66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2AE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drainage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pipes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preservation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pipes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purpose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further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re-installation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after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insulation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facade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E853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водосточних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труб із збереженням труб з метою подальшого повторного монтажу після утеплення фасаду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D3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73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m/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3A4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789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63687CD6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636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B9C9A" w14:textId="77777777" w:rsidR="00636C99" w:rsidRPr="00636C99" w:rsidRDefault="00636C99" w:rsidP="00636C9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Windows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37C6A" w14:textId="77777777" w:rsidR="00636C99" w:rsidRPr="00636C99" w:rsidRDefault="00636C99" w:rsidP="00636C99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Вікна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8B86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68B8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F4750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3AF227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1A3325CA" w14:textId="77777777" w:rsidTr="00636C99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03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1ED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decorative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elements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PD110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under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window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outflows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ST 85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pro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glue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34A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Кріплення декоративних підвіконних елементів PD110 або аналог з використанням клею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 СT 85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pro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0D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1C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m/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A43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979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6E185CC4" w14:textId="77777777" w:rsidTr="00636C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2E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366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galvanized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steel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outflows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(0.45 mm)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a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polymer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coating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(RAL 7024),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matte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E17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Установлення віконних зливів з сталі оцинковано (0,45мм) ї з полімерним покриттям (RAL 7024), матовий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09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C8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m/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D06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D25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754F64B4" w14:textId="77777777" w:rsidTr="00636C99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BC84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E6BF5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Facade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works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thermal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insulation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system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089FF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Фасадні роботи та система теплоізоляції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AB60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5315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518195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521D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72B6AC8A" w14:textId="77777777" w:rsidTr="00636C99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16B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B72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scaffolding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16 m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high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Scaffolding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must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take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account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possibility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drainage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pipes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963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Спорудження та розбирання риштувань висотою до 16 м. Риштування має враховувати можливість для монтажу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водостічнихї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труб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64B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D05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m²/м2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6A2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1807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0E437801" w14:textId="77777777" w:rsidTr="00636C99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ED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F3B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a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comprehensive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system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facade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insulation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mineral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basalt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insulation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IZOVAT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(135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kg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/m3) 150 mm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thick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decorative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mortar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174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silicate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paint.Ceresit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54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(RAL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according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design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sheet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#12-14)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F9B5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Улаштування комплексної системи утеплення фасадів мінеральними  базальтовим утеплювачем IZOVAT або аналог (135 кг/м3) товщиною 150 мм з опорядженням декоративним розчином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СT 174  або аналог і  фарбуванням силікатною фарбою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СT 54  або аналог  (RAL згідно проекту Аркуші #12-14)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55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34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m²/м2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46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6D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5DC71626" w14:textId="77777777" w:rsidTr="00636C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D4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2FD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Plastering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walls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plinth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cement-sand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mortar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including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reinforcing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mesh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F2F5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Штукатурка стін цоколя цементно-піщаним розчином з монтажем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армуючої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сітки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BD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77A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m²/м2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39BB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ADF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571CA080" w14:textId="77777777" w:rsidTr="00636C99">
        <w:trPr>
          <w:trHeight w:val="1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599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799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a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comprehensive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system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insulation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plinth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XPS 100 mm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thick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decorative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mortar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174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reinforcement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mesh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corners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covering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by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silicate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paint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54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(RAL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according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design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sheet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#12-14)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1A54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Улаштування комплексної системи утеплення цоколя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екструдованим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пінополістиролом товщиною 100 мм з опорядженням декоративним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розчиномCeresit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174  або аналог і  фарбуванням силікатною фарбою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54 з армуванням кутів сіткою і фарбуванням силікатною фарбою силікатною фарбою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54  або аналог  (RAL згідно проекту Аркуші #12-14)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8D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A3A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m²/м2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318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D4C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7CB9D4C0" w14:textId="77777777" w:rsidTr="00636C99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B3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2B0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Insulation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windows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reveals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300 mm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mineral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slabs30 mm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thick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finished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decorative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mortar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174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reinforcement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mesh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corners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covering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by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silicate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paint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54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similar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(RAL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according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design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sheet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#12-14)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0A2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Утеплення укосів до 300 мм мінеральними плитами</w:t>
            </w: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br/>
              <w:t xml:space="preserve">товщиною 30 мм з опорядженням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декоротивним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розчином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174  або аналог і  фарбуванням силікатною фарбою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Ceresit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СT 54  або аналог  (RAL згідно проекту Аркуші #12-14)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EC9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6E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m²/м2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78FB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F6C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556ACE93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3C20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6B518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Drainage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system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E48EA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Водовідвідна система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0102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8652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BDAA3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36DA8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1BB61651" w14:textId="77777777" w:rsidTr="00636C99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39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264F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rainwater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system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: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pipes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funnels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elbows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branches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obtained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after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using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new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elements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fasteners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wall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clamps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anchors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D39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Монтаж системи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водосточних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труб, лійок, колін і відводів отриманих після демонтажу з використання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новиз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елементів кріплень до стіни (хомути , анкера).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AC7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BCC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m/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EC1C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78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0AD00A4B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2F23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26106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Blind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area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0FC7F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Відмостка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35B6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6019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06E34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49FF3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030096D0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CA7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F5C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Excavation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by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hand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loading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onto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dump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trucks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3FD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Розробка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вручну з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погрузкою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на самоскиди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0C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13,85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1D9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m3/м3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AD9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C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28B0FC61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D2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E81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Transportation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soil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5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km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0138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до 5 км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0B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24,24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26C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t/т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8E2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97E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6AE47D6C" w14:textId="77777777" w:rsidTr="00636C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46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6.3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51FB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Arrangement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a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gravel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(20-40 mm)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base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mechenical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layer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compaction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681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Улаштування основи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щебневої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20-40 мм з пошаровим  механічним трамбуванням </w:t>
            </w:r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lastRenderedPageBreak/>
              <w:t xml:space="preserve">(згідно проекту Аркуші #20)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EC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lastRenderedPageBreak/>
              <w:t>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AA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m3/м3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EFD5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A3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794249F8" w14:textId="77777777" w:rsidTr="00636C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6FA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6.4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0A5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Installation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concrete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trays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water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discharge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Base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DN100 H105 C250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similar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C08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Встановлення лотків бетонних для відводу води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>Base</w:t>
            </w:r>
            <w:proofErr w:type="spellEnd"/>
            <w:r w:rsidRPr="00636C99">
              <w:rPr>
                <w:rFonts w:ascii="PF Square Sans Pro" w:eastAsia="Times New Roman" w:hAnsi="PF Square Sans Pro" w:cs="Arial"/>
                <w:sz w:val="20"/>
                <w:szCs w:val="20"/>
                <w:lang w:val="uk-UA" w:eastAsia="uk-UA"/>
              </w:rPr>
              <w:t xml:space="preserve"> DN100 H105 C250 або аналог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A53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D9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m/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29BB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C93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34B5468E" w14:textId="77777777" w:rsidTr="00636C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1E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6.5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F6F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Arrangement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concrete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blind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area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a 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thickness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10 cm,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concrete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B15 [M200],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fraction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20-40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130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Улаштування вимощення з бетону товщиною покриття 10 см,  бетон В15 [М200] фракція 20 -40 мм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3A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2BC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m²/м2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5621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161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6E25B8E3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07E45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8D7E2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Other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works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EE97F" w14:textId="77777777" w:rsidR="00636C99" w:rsidRPr="00636C99" w:rsidRDefault="00636C99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Інші роботи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0724B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D9A30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B0EF7D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E07642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36C99" w:rsidRPr="00636C99" w14:paraId="1CC3D181" w14:textId="77777777" w:rsidTr="00636C9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C07F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E7F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Garbage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removal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5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km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excavator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loading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671F" w14:textId="77777777" w:rsidR="00636C99" w:rsidRPr="00636C99" w:rsidRDefault="00636C99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Вивіз сміття до 5 км, з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погрузкою</w:t>
            </w:r>
            <w:proofErr w:type="spellEnd"/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 xml:space="preserve"> екскаватором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098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0C4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  <w:t>t/т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5DC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8DC6" w14:textId="77777777" w:rsidR="00636C99" w:rsidRPr="00636C99" w:rsidRDefault="00636C99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508D6019" w14:textId="77777777" w:rsidTr="00614F75">
        <w:trPr>
          <w:trHeight w:val="300"/>
        </w:trPr>
        <w:tc>
          <w:tcPr>
            <w:tcW w:w="10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vAlign w:val="center"/>
            <w:hideMark/>
          </w:tcPr>
          <w:p w14:paraId="216F93FF" w14:textId="302EB992" w:rsidR="00614F75" w:rsidRPr="00614F75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підрозділах</w:t>
            </w:r>
            <w:r w:rsidRPr="00636C99">
              <w:rPr>
                <w:rFonts w:ascii="Cambria" w:eastAsia="Times New Roman" w:hAnsi="Cambria" w:cs="Cambria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14F75" w:rsidRPr="00636C99" w14:paraId="1203C73B" w14:textId="77777777" w:rsidTr="00614F7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C7D57" w14:textId="77777777" w:rsidR="00614F75" w:rsidRPr="00636C99" w:rsidRDefault="00614F75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15FC7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Preparation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works</w:t>
            </w:r>
            <w:proofErr w:type="spellEnd"/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EA2F8" w14:textId="5D361086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Підготовчі роботи</w:t>
            </w: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4EE067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4040F610" w14:textId="77777777" w:rsidTr="00614F7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EE6EB" w14:textId="77777777" w:rsidR="00614F75" w:rsidRPr="00636C99" w:rsidRDefault="00614F75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D9FF6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Dismantling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works</w:t>
            </w:r>
            <w:proofErr w:type="spellEnd"/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A6D79" w14:textId="018F171F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Демонтажні роботи</w:t>
            </w: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F69F0F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24523657" w14:textId="77777777" w:rsidTr="00614F7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CA825" w14:textId="77777777" w:rsidR="00614F75" w:rsidRPr="00636C99" w:rsidRDefault="00614F75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B4F3C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Windows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F2383" w14:textId="02AA2D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Вікна</w:t>
            </w: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2332D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15F2F89A" w14:textId="77777777" w:rsidTr="00614F7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B7E27" w14:textId="77777777" w:rsidR="00614F75" w:rsidRPr="00636C99" w:rsidRDefault="00614F75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349C7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Facade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works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and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thermal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insulation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system</w:t>
            </w:r>
            <w:proofErr w:type="spellEnd"/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04CEE" w14:textId="1952D10E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Фасадні роботи та система теплоізоляції</w:t>
            </w: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D4349C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3F2A460D" w14:textId="77777777" w:rsidTr="00614F7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7DAB4" w14:textId="77777777" w:rsidR="00614F75" w:rsidRPr="00636C99" w:rsidRDefault="00614F75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CDEC0D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Drainage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system</w:t>
            </w:r>
            <w:proofErr w:type="spellEnd"/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65889" w14:textId="10902F1F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Водовідвідна система</w:t>
            </w: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F5A5D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6C7031F6" w14:textId="77777777" w:rsidTr="00614F7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E3744" w14:textId="77777777" w:rsidR="00614F75" w:rsidRPr="00636C99" w:rsidRDefault="00614F75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B14AE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Blind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area</w:t>
            </w:r>
            <w:proofErr w:type="spellEnd"/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B9296" w14:textId="6EB30EE5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Відмостка</w:t>
            </w: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35FD5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69F04FEF" w14:textId="77777777" w:rsidTr="00614F75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9A46D" w14:textId="77777777" w:rsidR="00614F75" w:rsidRPr="00636C99" w:rsidRDefault="00614F75" w:rsidP="002D7775">
            <w:pPr>
              <w:spacing w:after="0" w:line="240" w:lineRule="auto"/>
              <w:jc w:val="center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5BF63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Other</w:t>
            </w:r>
            <w:proofErr w:type="spellEnd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works</w:t>
            </w:r>
            <w:proofErr w:type="spellEnd"/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05F27" w14:textId="0B6F562C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</w:pPr>
            <w:r w:rsidRPr="00636C99">
              <w:rPr>
                <w:rFonts w:ascii="PF Square Sans Pro" w:eastAsia="Times New Roman" w:hAnsi="PF Square Sans Pro" w:cs="Arial"/>
                <w:b/>
                <w:bCs/>
                <w:sz w:val="20"/>
                <w:szCs w:val="20"/>
                <w:lang w:val="uk-UA" w:eastAsia="uk-UA"/>
              </w:rPr>
              <w:t>Інші роботи</w:t>
            </w:r>
            <w:r w:rsidRPr="00636C9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EF5082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5E263CFF" w14:textId="77777777" w:rsidTr="00614F75">
        <w:trPr>
          <w:trHeight w:val="29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noWrap/>
            <w:vAlign w:val="center"/>
          </w:tcPr>
          <w:p w14:paraId="18481731" w14:textId="22670260" w:rsidR="00614F75" w:rsidRPr="00C84FA0" w:rsidRDefault="00C84FA0" w:rsidP="00614F75">
            <w:pPr>
              <w:spacing w:after="0" w:line="240" w:lineRule="auto"/>
              <w:jc w:val="right"/>
              <w:rPr>
                <w:rFonts w:ascii="PF Square Sans Pro" w:eastAsia="Times New Roman" w:hAnsi="PF Square Sans Pro" w:cs="Cambria"/>
                <w:b/>
                <w:bCs/>
                <w:sz w:val="20"/>
                <w:szCs w:val="20"/>
                <w:lang w:val="uk-UA" w:eastAsia="uk-UA"/>
              </w:rPr>
            </w:pPr>
            <w:r w:rsidRPr="00C84FA0">
              <w:rPr>
                <w:rFonts w:ascii="PF Square Sans Pro" w:eastAsia="Times New Roman" w:hAnsi="PF Square Sans Pro" w:cs="Cambria"/>
                <w:b/>
                <w:bCs/>
                <w:sz w:val="20"/>
                <w:szCs w:val="20"/>
                <w:lang w:val="uk-UA" w:eastAsia="uk-UA"/>
              </w:rPr>
              <w:t>Загальна вартість без ПДВ</w:t>
            </w:r>
            <w:r w:rsidR="009456D6" w:rsidRPr="00C84FA0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="009456D6" w:rsidRPr="00C84FA0">
              <w:rPr>
                <w:rFonts w:ascii="PF Square Sans Pro" w:eastAsia="Times New Roman" w:hAnsi="PF Square Sans Pro" w:cs="Cambria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="00614F75" w:rsidRPr="00C84FA0">
              <w:rPr>
                <w:rFonts w:ascii="PF Square Sans Pro" w:eastAsia="Times New Roman" w:hAnsi="PF Square Sans Pro" w:cs="Cambria"/>
                <w:b/>
                <w:bCs/>
                <w:sz w:val="20"/>
                <w:szCs w:val="20"/>
                <w:lang w:val="uk-UA" w:eastAsia="uk-UA"/>
              </w:rPr>
              <w:t>(грн)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20AE6A06" w14:textId="77777777" w:rsidR="00614F75" w:rsidRPr="00636C99" w:rsidRDefault="00614F75" w:rsidP="002D77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31A8BA4C" w14:textId="77777777" w:rsidTr="00614F75">
        <w:trPr>
          <w:trHeight w:val="29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AEDFB" w:themeFill="accent4" w:themeFillTint="33"/>
            <w:noWrap/>
            <w:vAlign w:val="center"/>
          </w:tcPr>
          <w:p w14:paraId="7A3D4AAE" w14:textId="1B081ECB" w:rsidR="00614F75" w:rsidRPr="00C84FA0" w:rsidRDefault="00614F75" w:rsidP="00614F75">
            <w:pPr>
              <w:spacing w:after="0" w:line="240" w:lineRule="auto"/>
              <w:jc w:val="right"/>
              <w:rPr>
                <w:rFonts w:ascii="PF Square Sans Pro" w:eastAsia="Times New Roman" w:hAnsi="PF Square Sans Pro" w:cs="Cambria"/>
                <w:b/>
                <w:bCs/>
                <w:sz w:val="20"/>
                <w:szCs w:val="20"/>
                <w:lang w:val="uk-UA" w:eastAsia="uk-UA"/>
              </w:rPr>
            </w:pPr>
            <w:r w:rsidRPr="00C84FA0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ПДВ</w:t>
            </w:r>
            <w:r w:rsidR="00A72F4A" w:rsidRPr="00C84FA0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="00C84FA0">
              <w:t xml:space="preserve"> </w:t>
            </w:r>
            <w:r w:rsidR="00C84FA0" w:rsidRPr="00C84FA0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(грн)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1C66DFE9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14F75" w:rsidRPr="00636C99" w14:paraId="2FBEDCFE" w14:textId="77777777" w:rsidTr="00614F75">
        <w:trPr>
          <w:trHeight w:val="29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AEDFB" w:themeFill="accent4" w:themeFillTint="33"/>
            <w:noWrap/>
            <w:vAlign w:val="center"/>
          </w:tcPr>
          <w:p w14:paraId="7C8B282B" w14:textId="4B5B985B" w:rsidR="00614F75" w:rsidRPr="00C84FA0" w:rsidRDefault="00614F75" w:rsidP="00614F75">
            <w:pPr>
              <w:spacing w:after="0" w:line="240" w:lineRule="auto"/>
              <w:jc w:val="right"/>
              <w:rPr>
                <w:rFonts w:ascii="PF Square Sans Pro" w:eastAsia="Times New Roman" w:hAnsi="PF Square Sans Pro" w:cs="Cambria"/>
                <w:b/>
                <w:bCs/>
                <w:sz w:val="20"/>
                <w:szCs w:val="20"/>
                <w:lang w:val="uk-UA" w:eastAsia="uk-UA"/>
              </w:rPr>
            </w:pPr>
            <w:r w:rsidRPr="00C84FA0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Загальна вартість з ПДВ</w:t>
            </w:r>
            <w:r w:rsidR="00A72F4A" w:rsidRPr="00C84FA0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C84FA0"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(грн)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noWrap/>
            <w:vAlign w:val="bottom"/>
          </w:tcPr>
          <w:p w14:paraId="0190EC1E" w14:textId="77777777" w:rsidR="00614F75" w:rsidRPr="00636C99" w:rsidRDefault="00614F75" w:rsidP="00614F75">
            <w:pPr>
              <w:spacing w:after="0" w:line="240" w:lineRule="auto"/>
              <w:rPr>
                <w:rFonts w:ascii="PF Square Sans Pro" w:eastAsia="Times New Roman" w:hAnsi="PF Square Sans Pro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14:paraId="1DC5ABAB" w14:textId="4AA660BF" w:rsidR="00636C99" w:rsidRDefault="00636C99" w:rsidP="00614F7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PF Square Sans Pro" w:eastAsia="Times New Roman" w:hAnsi="PF Square Sans Pro"/>
          <w:b/>
          <w:bCs/>
          <w:color w:val="000000"/>
          <w:lang w:val="uk-UA" w:eastAsia="ru-RU"/>
        </w:rPr>
      </w:pPr>
    </w:p>
    <w:p w14:paraId="6BDA6297" w14:textId="77777777" w:rsidR="00EF6E03" w:rsidRDefault="00EF6E03" w:rsidP="00614F7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PF Square Sans Pro" w:eastAsia="Times New Roman" w:hAnsi="PF Square Sans Pro"/>
          <w:b/>
          <w:bCs/>
          <w:color w:val="000000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498"/>
        <w:gridCol w:w="2346"/>
      </w:tblGrid>
      <w:tr w:rsidR="00EF6E03" w:rsidRPr="00B04D0E" w14:paraId="55E76862" w14:textId="77777777" w:rsidTr="00EF6E03">
        <w:trPr>
          <w:trHeight w:val="23"/>
        </w:trPr>
        <w:tc>
          <w:tcPr>
            <w:tcW w:w="3718" w:type="dxa"/>
            <w:shd w:val="clear" w:color="auto" w:fill="auto"/>
          </w:tcPr>
          <w:p w14:paraId="1C63BF2E" w14:textId="77777777" w:rsidR="00EF6E03" w:rsidRPr="00B04D0E" w:rsidRDefault="00EF6E03" w:rsidP="00EF6E03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9A9F711" w14:textId="77777777" w:rsidR="00EF6E03" w:rsidRPr="00B04D0E" w:rsidRDefault="00EF6E03" w:rsidP="00EF6E03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498" w:type="dxa"/>
            <w:shd w:val="clear" w:color="auto" w:fill="auto"/>
          </w:tcPr>
          <w:p w14:paraId="48781939" w14:textId="77777777" w:rsidR="00EF6E03" w:rsidRPr="00B04D0E" w:rsidRDefault="00EF6E03" w:rsidP="00EF6E03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426C7593" w14:textId="77777777" w:rsidR="00EF6E03" w:rsidRPr="00B04D0E" w:rsidRDefault="00EF6E03" w:rsidP="00EF6E03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EF6E03" w:rsidRPr="00C642C5" w14:paraId="05A29E7A" w14:textId="77777777" w:rsidTr="00EF6E03">
        <w:trPr>
          <w:trHeight w:val="539"/>
        </w:trPr>
        <w:tc>
          <w:tcPr>
            <w:tcW w:w="3718" w:type="dxa"/>
            <w:shd w:val="clear" w:color="auto" w:fill="auto"/>
          </w:tcPr>
          <w:p w14:paraId="299C6B98" w14:textId="77777777" w:rsidR="00EF6E03" w:rsidRPr="00B04D0E" w:rsidRDefault="00EF6E03" w:rsidP="00EF6E03">
            <w:pPr>
              <w:suppressAutoHyphens/>
              <w:snapToGrid w:val="0"/>
              <w:spacing w:after="0" w:line="240" w:lineRule="auto"/>
              <w:ind w:left="-108" w:right="-3" w:firstLine="607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70D86096" w14:textId="77777777" w:rsidR="00EF6E03" w:rsidRPr="00B04D0E" w:rsidRDefault="00EF6E03" w:rsidP="00EF6E03">
            <w:pPr>
              <w:suppressAutoHyphens/>
              <w:snapToGrid w:val="0"/>
              <w:spacing w:after="0" w:line="240" w:lineRule="auto"/>
              <w:ind w:left="-108" w:right="-3" w:firstLine="607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498" w:type="dxa"/>
            <w:shd w:val="clear" w:color="auto" w:fill="auto"/>
          </w:tcPr>
          <w:p w14:paraId="37FE4770" w14:textId="174C3A2D" w:rsidR="00EF6E03" w:rsidRPr="00B04D0E" w:rsidRDefault="00EF6E03" w:rsidP="00EF6E03">
            <w:pPr>
              <w:suppressAutoHyphens/>
              <w:snapToGrid w:val="0"/>
              <w:spacing w:after="0" w:line="240" w:lineRule="auto"/>
              <w:ind w:left="-108" w:right="-3" w:firstLine="607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>
              <w:rPr>
                <w:rFonts w:ascii="PF Square Sans Pro" w:eastAsia="Times New Roman" w:hAnsi="PF Square Sans Pro"/>
                <w:lang w:val="uk-UA" w:eastAsia="ar-SA"/>
              </w:rPr>
              <w:t xml:space="preserve">       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310771B9" w14:textId="595198BA" w:rsidR="00EF6E03" w:rsidRPr="00C642C5" w:rsidRDefault="00EF6E03" w:rsidP="00EF6E03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>
              <w:rPr>
                <w:rFonts w:ascii="PF Square Sans Pro" w:eastAsia="Times New Roman" w:hAnsi="PF Square Sans Pro"/>
                <w:lang w:val="uk-UA" w:eastAsia="ar-SA"/>
              </w:rPr>
              <w:t>(</w:t>
            </w: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ініціали та прізвище)</w:t>
            </w:r>
          </w:p>
        </w:tc>
      </w:tr>
    </w:tbl>
    <w:p w14:paraId="1F6DFE57" w14:textId="663A52F3" w:rsidR="00EF6E03" w:rsidRDefault="00EF6E03" w:rsidP="009F7C50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/>
          <w:bCs/>
          <w:color w:val="000000"/>
          <w:lang w:val="uk-UA" w:eastAsia="ru-RU"/>
        </w:rPr>
      </w:pPr>
    </w:p>
    <w:p w14:paraId="3DD3F0A3" w14:textId="063AF8F8" w:rsidR="009F7C50" w:rsidRDefault="00480923" w:rsidP="009F7C50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DE215D">
        <w:rPr>
          <w:rFonts w:ascii="PF Square Sans Pro" w:eastAsia="Times New Roman" w:hAnsi="PF Square Sans Pro"/>
          <w:b/>
          <w:bCs/>
          <w:color w:val="000000"/>
          <w:lang w:val="uk-UA" w:eastAsia="ru-RU"/>
        </w:rPr>
        <w:t xml:space="preserve">3. Оригінал Гарантійного листа, </w:t>
      </w:r>
      <w:r w:rsidRPr="007934F2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щодо терміну гарантійного строку експлуатації протягом </w:t>
      </w:r>
      <w:r w:rsidR="00D166CC" w:rsidRPr="007934F2">
        <w:rPr>
          <w:rFonts w:ascii="PF Square Sans Pro" w:eastAsia="Times New Roman" w:hAnsi="PF Square Sans Pro"/>
          <w:bCs/>
          <w:color w:val="000000"/>
          <w:lang w:val="uk-UA" w:eastAsia="ru-RU"/>
        </w:rPr>
        <w:t>10</w:t>
      </w:r>
      <w:r w:rsidRPr="00DE215D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 років після виконання робіт</w:t>
      </w:r>
      <w:r w:rsidR="009F7C50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: </w:t>
      </w:r>
      <w:r w:rsidR="009F7C50" w:rsidRPr="009F7C50">
        <w:rPr>
          <w:rFonts w:ascii="PF Square Sans Pro" w:eastAsia="Times New Roman" w:hAnsi="PF Square Sans Pro"/>
          <w:bCs/>
          <w:color w:val="000000"/>
          <w:lang w:val="uk-UA" w:eastAsia="ru-RU"/>
        </w:rPr>
        <w:t>«Капітальний ремонт будівлі гуртожитку Державного навчального закладу «</w:t>
      </w:r>
      <w:proofErr w:type="spellStart"/>
      <w:r w:rsidR="009F7C50" w:rsidRPr="009F7C50">
        <w:rPr>
          <w:rFonts w:ascii="PF Square Sans Pro" w:eastAsia="Times New Roman" w:hAnsi="PF Square Sans Pro"/>
          <w:bCs/>
          <w:color w:val="000000"/>
          <w:lang w:val="uk-UA" w:eastAsia="ru-RU"/>
        </w:rPr>
        <w:t>Угнівський</w:t>
      </w:r>
      <w:proofErr w:type="spellEnd"/>
      <w:r w:rsidR="009F7C50" w:rsidRPr="009F7C50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 аграрно-будівельний ліцей» у м. </w:t>
      </w:r>
      <w:proofErr w:type="spellStart"/>
      <w:r w:rsidR="009F7C50" w:rsidRPr="009F7C50">
        <w:rPr>
          <w:rFonts w:ascii="PF Square Sans Pro" w:eastAsia="Times New Roman" w:hAnsi="PF Square Sans Pro"/>
          <w:bCs/>
          <w:color w:val="000000"/>
          <w:lang w:val="uk-UA" w:eastAsia="ru-RU"/>
        </w:rPr>
        <w:t>Белз</w:t>
      </w:r>
      <w:proofErr w:type="spellEnd"/>
      <w:r w:rsidR="009F7C50" w:rsidRPr="009F7C50">
        <w:rPr>
          <w:rFonts w:ascii="PF Square Sans Pro" w:eastAsia="Times New Roman" w:hAnsi="PF Square Sans Pro"/>
          <w:bCs/>
          <w:color w:val="000000"/>
          <w:lang w:val="uk-UA" w:eastAsia="ru-RU"/>
        </w:rPr>
        <w:t>, вул. Княжа, 2б Червоноградського району Львівської області»</w:t>
      </w:r>
    </w:p>
    <w:p w14:paraId="6A665509" w14:textId="77777777" w:rsidR="00FD6D03" w:rsidRPr="00FD6D03" w:rsidRDefault="00FD6D03" w:rsidP="00FD6D03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/>
          <w:bCs/>
          <w:color w:val="000000"/>
          <w:lang w:val="uk-UA" w:eastAsia="ru-RU"/>
        </w:rPr>
        <w:t>4. У складі тендерної пропозиції учасник надає:</w:t>
      </w:r>
    </w:p>
    <w:p w14:paraId="72D939DF" w14:textId="753F5034" w:rsidR="00FD6D03" w:rsidRPr="00FD6D03" w:rsidRDefault="00FD6D03" w:rsidP="00FD6D03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Виконаний розрахунок у табличній формі (див. пунк</w:t>
      </w:r>
      <w:r w:rsidR="00C42A59">
        <w:rPr>
          <w:rFonts w:ascii="PF Square Sans Pro" w:eastAsia="Times New Roman" w:hAnsi="PF Square Sans Pro"/>
          <w:bCs/>
          <w:color w:val="000000"/>
          <w:lang w:val="uk-UA" w:eastAsia="ru-RU"/>
        </w:rPr>
        <w:t>т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 2) з вказаними цінами на виконання кожного виду робіт та загалом.</w:t>
      </w:r>
    </w:p>
    <w:p w14:paraId="128E06AB" w14:textId="77777777" w:rsidR="00FD6D03" w:rsidRPr="00FD6D03" w:rsidRDefault="00FD6D03" w:rsidP="00FD6D03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Усі розрахунки повинні бути надані у пропозиції у форматі .</w:t>
      </w:r>
      <w:proofErr w:type="spellStart"/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pdf</w:t>
      </w:r>
      <w:proofErr w:type="spellEnd"/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 та у форматі EXCEL</w:t>
      </w:r>
    </w:p>
    <w:p w14:paraId="0D782616" w14:textId="3D0866A1" w:rsidR="00FD6D03" w:rsidRPr="00FD6D03" w:rsidRDefault="00FD6D03" w:rsidP="00FD6D03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/>
          <w:bCs/>
          <w:color w:val="000000"/>
          <w:lang w:val="uk-UA" w:eastAsia="ru-RU"/>
        </w:rPr>
        <w:t xml:space="preserve">5. Для підтвердження відповідності тендерної пропозиції 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технічним, якісним, кількісним та іншим вимогам до предмета закупівлі, Учасник у складі тендерної пропозиції повинен надати </w:t>
      </w:r>
      <w:r w:rsidRPr="00FD6D03">
        <w:rPr>
          <w:rFonts w:ascii="PF Square Sans Pro" w:eastAsia="Times New Roman" w:hAnsi="PF Square Sans Pro"/>
          <w:b/>
          <w:bCs/>
          <w:i/>
          <w:color w:val="000000"/>
          <w:lang w:val="uk-UA" w:eastAsia="ru-RU"/>
        </w:rPr>
        <w:t>гарантійний лист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, в якому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У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часник гарантує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З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амовнику виконати роботи (замовлені цими торгами) якісно у кількості та терміни встановлені замовником, а також необхідно зазначити що матеріальні ресурси будуть відповідати вимогам проектів, ДБН та іншим нормативно-правовим актам у сфе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рі будівництва. </w:t>
      </w:r>
    </w:p>
    <w:p w14:paraId="5559D376" w14:textId="2494524B" w:rsidR="00FD6D03" w:rsidRPr="00FD6D03" w:rsidRDefault="00FD6D03" w:rsidP="00FD6D03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bCs/>
          <w:color w:val="000000"/>
          <w:lang w:val="uk-UA" w:eastAsia="ru-RU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Якщо пропозиція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У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часника містить не весь перелік робіт або зміну обсягів та складу робіт (та/або не розцінені всі пункти технічного завдання)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14:paraId="68EEACA1" w14:textId="6E756494" w:rsidR="00480923" w:rsidRPr="00FD6D03" w:rsidRDefault="00FD6D03" w:rsidP="00FD6D03">
      <w:pPr>
        <w:tabs>
          <w:tab w:val="center" w:pos="5104"/>
          <w:tab w:val="left" w:pos="7095"/>
        </w:tabs>
        <w:suppressAutoHyphens/>
        <w:spacing w:after="0" w:line="240" w:lineRule="auto"/>
        <w:ind w:firstLine="426"/>
        <w:jc w:val="both"/>
        <w:rPr>
          <w:rFonts w:ascii="PF Square Sans Pro" w:eastAsia="Times New Roman" w:hAnsi="PF Square Sans Pro"/>
          <w:color w:val="000000"/>
          <w:lang w:val="uk-UA" w:eastAsia="ar-SA"/>
        </w:rPr>
      </w:pP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 xml:space="preserve">Загальна вартість пропозиції (Ціна пропозиції </w:t>
      </w:r>
      <w:r>
        <w:rPr>
          <w:rFonts w:ascii="PF Square Sans Pro" w:eastAsia="Times New Roman" w:hAnsi="PF Square Sans Pro"/>
          <w:bCs/>
          <w:color w:val="000000"/>
          <w:lang w:val="uk-UA" w:eastAsia="ru-RU"/>
        </w:rPr>
        <w:t>У</w:t>
      </w:r>
      <w:r w:rsidRPr="00FD6D03">
        <w:rPr>
          <w:rFonts w:ascii="PF Square Sans Pro" w:eastAsia="Times New Roman" w:hAnsi="PF Square Sans Pro"/>
          <w:bCs/>
          <w:color w:val="000000"/>
          <w:lang w:val="uk-UA" w:eastAsia="ru-RU"/>
        </w:rPr>
        <w:t>часника) є Договірною ціною на об'єкт будівництва і складає всі витрати щоб виконати усі роботи згідно проекту (Графічна частина додається).</w:t>
      </w:r>
    </w:p>
    <w:sectPr w:rsidR="00480923" w:rsidRPr="00FD6D03" w:rsidSect="00DE215D">
      <w:headerReference w:type="default" r:id="rId8"/>
      <w:pgSz w:w="11904" w:h="16834"/>
      <w:pgMar w:top="720" w:right="720" w:bottom="720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8D43" w14:textId="77777777" w:rsidR="00500A7C" w:rsidRDefault="00500A7C" w:rsidP="005243F3">
      <w:pPr>
        <w:spacing w:after="0" w:line="240" w:lineRule="auto"/>
      </w:pPr>
      <w:r>
        <w:separator/>
      </w:r>
    </w:p>
  </w:endnote>
  <w:endnote w:type="continuationSeparator" w:id="0">
    <w:p w14:paraId="73936F16" w14:textId="77777777" w:rsidR="00500A7C" w:rsidRDefault="00500A7C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0D61" w14:textId="77777777" w:rsidR="00500A7C" w:rsidRDefault="00500A7C" w:rsidP="005243F3">
      <w:pPr>
        <w:spacing w:after="0" w:line="240" w:lineRule="auto"/>
      </w:pPr>
      <w:r>
        <w:separator/>
      </w:r>
    </w:p>
  </w:footnote>
  <w:footnote w:type="continuationSeparator" w:id="0">
    <w:p w14:paraId="69D0B993" w14:textId="77777777" w:rsidR="00500A7C" w:rsidRDefault="00500A7C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41A41CB0" w:rsidR="00DE215D" w:rsidRPr="00BA4DA4" w:rsidRDefault="00DE215D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B81135"/>
    <w:multiLevelType w:val="hybridMultilevel"/>
    <w:tmpl w:val="6C36B83A"/>
    <w:lvl w:ilvl="0" w:tplc="A650F13E">
      <w:numFmt w:val="bullet"/>
      <w:lvlText w:val="-"/>
      <w:lvlJc w:val="left"/>
      <w:pPr>
        <w:ind w:left="786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6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E021D7"/>
    <w:multiLevelType w:val="hybridMultilevel"/>
    <w:tmpl w:val="F19EBCA4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9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0"/>
  </w:num>
  <w:num w:numId="10">
    <w:abstractNumId w:val="27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2"/>
  </w:num>
  <w:num w:numId="16">
    <w:abstractNumId w:val="14"/>
  </w:num>
  <w:num w:numId="17">
    <w:abstractNumId w:val="8"/>
  </w:num>
  <w:num w:numId="18">
    <w:abstractNumId w:val="24"/>
  </w:num>
  <w:num w:numId="19">
    <w:abstractNumId w:val="25"/>
  </w:num>
  <w:num w:numId="20">
    <w:abstractNumId w:val="7"/>
  </w:num>
  <w:num w:numId="21">
    <w:abstractNumId w:val="20"/>
  </w:num>
  <w:num w:numId="22">
    <w:abstractNumId w:val="30"/>
  </w:num>
  <w:num w:numId="23">
    <w:abstractNumId w:val="18"/>
  </w:num>
  <w:num w:numId="24">
    <w:abstractNumId w:val="28"/>
  </w:num>
  <w:num w:numId="25">
    <w:abstractNumId w:val="21"/>
  </w:num>
  <w:num w:numId="26">
    <w:abstractNumId w:val="3"/>
  </w:num>
  <w:num w:numId="27">
    <w:abstractNumId w:val="26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5E3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704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60D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490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45E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5D07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A47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062A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2A0D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5F70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45C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06A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E7CF1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0A7C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651C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FA1"/>
    <w:rsid w:val="00541114"/>
    <w:rsid w:val="005412D4"/>
    <w:rsid w:val="00542F38"/>
    <w:rsid w:val="00542FF5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1E4C"/>
    <w:rsid w:val="00602745"/>
    <w:rsid w:val="00602DD7"/>
    <w:rsid w:val="00602F76"/>
    <w:rsid w:val="006036E6"/>
    <w:rsid w:val="00604536"/>
    <w:rsid w:val="0060472D"/>
    <w:rsid w:val="00604C1A"/>
    <w:rsid w:val="00604CC5"/>
    <w:rsid w:val="00605B8B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38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4F75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572"/>
    <w:rsid w:val="00636BB7"/>
    <w:rsid w:val="00636C99"/>
    <w:rsid w:val="00637234"/>
    <w:rsid w:val="00637637"/>
    <w:rsid w:val="00637CCD"/>
    <w:rsid w:val="00637CD2"/>
    <w:rsid w:val="006424C5"/>
    <w:rsid w:val="0064277B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4F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1F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2FE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1E93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98B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6D6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B8E"/>
    <w:rsid w:val="00967E12"/>
    <w:rsid w:val="009700B5"/>
    <w:rsid w:val="00970907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9F7C50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2963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4A"/>
    <w:rsid w:val="00A72F96"/>
    <w:rsid w:val="00A735AB"/>
    <w:rsid w:val="00A73B73"/>
    <w:rsid w:val="00A74388"/>
    <w:rsid w:val="00A75306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6DCC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2A59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4FA0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177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579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15D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122B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03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10D9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065"/>
    <w:rsid w:val="00FB412D"/>
    <w:rsid w:val="00FB4882"/>
    <w:rsid w:val="00FB5501"/>
    <w:rsid w:val="00FB6813"/>
    <w:rsid w:val="00FB6864"/>
    <w:rsid w:val="00FB7DC7"/>
    <w:rsid w:val="00FB7F75"/>
    <w:rsid w:val="00FC0104"/>
    <w:rsid w:val="00FC1B53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D03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docId w15:val="{A5C0F1F1-E8F3-4441-B6D7-07FDDBB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54B-FA89-462A-9622-75425DC9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5464</Words>
  <Characters>3115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8562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22</cp:revision>
  <cp:lastPrinted>2024-03-08T17:29:00Z</cp:lastPrinted>
  <dcterms:created xsi:type="dcterms:W3CDTF">2024-04-29T11:22:00Z</dcterms:created>
  <dcterms:modified xsi:type="dcterms:W3CDTF">2024-05-04T11:39:00Z</dcterms:modified>
</cp:coreProperties>
</file>